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5D30">
      <w:pPr>
        <w:jc w:val="center"/>
      </w:pPr>
      <w:r>
        <w:rPr>
          <w:b/>
          <w:bCs/>
          <w:sz w:val="26"/>
        </w:rPr>
        <w:t>Проектирование БД «Поставки деталей»</w:t>
      </w:r>
    </w:p>
    <w:p w:rsidR="00000000" w:rsidRDefault="00F85D30">
      <w:pPr>
        <w:ind w:firstLine="900"/>
        <w:jc w:val="both"/>
      </w:pPr>
    </w:p>
    <w:p w:rsidR="00000000" w:rsidRDefault="00F85D30">
      <w:pPr>
        <w:pStyle w:val="a6"/>
        <w:rPr>
          <w:sz w:val="24"/>
        </w:rPr>
      </w:pPr>
      <w:r>
        <w:rPr>
          <w:sz w:val="24"/>
        </w:rPr>
        <w:t>В этой базе заказчик хотел бы хр</w:t>
      </w:r>
      <w:r>
        <w:rPr>
          <w:sz w:val="24"/>
        </w:rPr>
        <w:t>а</w:t>
      </w:r>
      <w:r>
        <w:rPr>
          <w:sz w:val="24"/>
        </w:rPr>
        <w:t>нить информацию</w:t>
      </w:r>
    </w:p>
    <w:p w:rsidR="00000000" w:rsidRDefault="00F85D30">
      <w:pPr>
        <w:numPr>
          <w:ilvl w:val="0"/>
          <w:numId w:val="2"/>
        </w:numPr>
        <w:jc w:val="both"/>
      </w:pPr>
      <w:r>
        <w:t>о типах деталей, с которыми будет работать заказчик (гайки, шайбы, болты, винты, и т.п.)</w:t>
      </w:r>
    </w:p>
    <w:p w:rsidR="00000000" w:rsidRDefault="00F85D30">
      <w:pPr>
        <w:numPr>
          <w:ilvl w:val="0"/>
          <w:numId w:val="2"/>
        </w:numPr>
        <w:jc w:val="both"/>
      </w:pPr>
      <w:r>
        <w:t>о характеристиках каждого поставляемого изделия (вес, металл, диаметр и т.п.)</w:t>
      </w:r>
    </w:p>
    <w:p w:rsidR="00000000" w:rsidRDefault="00F85D30">
      <w:pPr>
        <w:numPr>
          <w:ilvl w:val="0"/>
          <w:numId w:val="2"/>
        </w:numPr>
        <w:jc w:val="both"/>
      </w:pPr>
      <w:r>
        <w:t xml:space="preserve">о </w:t>
      </w:r>
      <w:r>
        <w:t>поставщиках деталей</w:t>
      </w:r>
    </w:p>
    <w:p w:rsidR="00000000" w:rsidRDefault="00F85D30">
      <w:pPr>
        <w:pStyle w:val="20"/>
        <w:ind w:left="360"/>
      </w:pPr>
    </w:p>
    <w:p w:rsidR="00000000" w:rsidRDefault="00F85D30">
      <w:pPr>
        <w:pStyle w:val="30"/>
      </w:pPr>
      <w:r>
        <w:t>Некоторые условия, существенные для проектирования базы данных:</w:t>
      </w:r>
    </w:p>
    <w:p w:rsidR="00000000" w:rsidRDefault="00F85D30">
      <w:pPr>
        <w:numPr>
          <w:ilvl w:val="0"/>
          <w:numId w:val="3"/>
        </w:numPr>
        <w:jc w:val="both"/>
      </w:pPr>
      <w:r>
        <w:t>каждый поставщик может поставлять несколько различных изделий</w:t>
      </w:r>
    </w:p>
    <w:p w:rsidR="00000000" w:rsidRDefault="00F85D30">
      <w:pPr>
        <w:numPr>
          <w:ilvl w:val="0"/>
          <w:numId w:val="3"/>
        </w:numPr>
        <w:jc w:val="both"/>
      </w:pPr>
      <w:r>
        <w:t>одно и то же изделие может поставляться разными поставщиками</w:t>
      </w:r>
    </w:p>
    <w:p w:rsidR="00000000" w:rsidRDefault="00F85D30">
      <w:pPr>
        <w:numPr>
          <w:ilvl w:val="0"/>
          <w:numId w:val="3"/>
        </w:numPr>
        <w:jc w:val="both"/>
      </w:pPr>
      <w:r>
        <w:t>возможна поставка одного и того же типа изделия,</w:t>
      </w:r>
      <w:r>
        <w:t xml:space="preserve"> но с различными характерист</w:t>
      </w:r>
      <w:r>
        <w:t>и</w:t>
      </w:r>
      <w:r>
        <w:t>ками.</w:t>
      </w:r>
    </w:p>
    <w:p w:rsidR="00000000" w:rsidRDefault="00F85D30">
      <w:pPr>
        <w:ind w:firstLine="1620"/>
        <w:jc w:val="both"/>
        <w:rPr>
          <w:b/>
          <w:bCs/>
          <w:sz w:val="16"/>
        </w:rPr>
      </w:pPr>
    </w:p>
    <w:p w:rsidR="00000000" w:rsidRDefault="00F85D30">
      <w:pPr>
        <w:pStyle w:val="30"/>
        <w:rPr>
          <w:b/>
          <w:bCs/>
        </w:rPr>
      </w:pPr>
      <w:r>
        <w:rPr>
          <w:b/>
          <w:bCs/>
        </w:rPr>
        <w:t>Этапы проектирования базы данных:</w:t>
      </w:r>
    </w:p>
    <w:p w:rsidR="00000000" w:rsidRDefault="00F85D30">
      <w:pPr>
        <w:numPr>
          <w:ilvl w:val="1"/>
          <w:numId w:val="3"/>
        </w:numPr>
        <w:jc w:val="both"/>
      </w:pPr>
      <w:r>
        <w:t>определение объектов (сущностей) предметной области - источников да</w:t>
      </w:r>
      <w:r>
        <w:t>н</w:t>
      </w:r>
      <w:r>
        <w:t>ных, которые должны быть включены в базу данных</w:t>
      </w:r>
    </w:p>
    <w:p w:rsidR="00000000" w:rsidRDefault="00F85D30">
      <w:pPr>
        <w:numPr>
          <w:ilvl w:val="1"/>
          <w:numId w:val="3"/>
        </w:numPr>
        <w:jc w:val="both"/>
      </w:pPr>
      <w:r>
        <w:t>определение атрибутов каждой сущности</w:t>
      </w:r>
    </w:p>
    <w:p w:rsidR="00000000" w:rsidRDefault="00F85D30">
      <w:pPr>
        <w:numPr>
          <w:ilvl w:val="1"/>
          <w:numId w:val="3"/>
        </w:numPr>
        <w:jc w:val="both"/>
      </w:pPr>
      <w:r>
        <w:t>выявление связей между сущностям</w:t>
      </w:r>
      <w:r>
        <w:t>и</w:t>
      </w:r>
    </w:p>
    <w:p w:rsidR="00000000" w:rsidRDefault="00F85D30">
      <w:pPr>
        <w:numPr>
          <w:ilvl w:val="1"/>
          <w:numId w:val="3"/>
        </w:numPr>
        <w:jc w:val="both"/>
      </w:pPr>
      <w:r>
        <w:t>определение степени каждой выделенной связи (один-к-одному, один-ко-многим, многие-ко-многим) и класса принадлежности каждой сущности, к</w:t>
      </w:r>
      <w:r>
        <w:t>о</w:t>
      </w:r>
      <w:r>
        <w:t>торый характеризует обязательность включения каждого экземпляра сущн</w:t>
      </w:r>
      <w:r>
        <w:t>о</w:t>
      </w:r>
      <w:r>
        <w:t>сти в связь</w:t>
      </w:r>
    </w:p>
    <w:p w:rsidR="00000000" w:rsidRDefault="00F85D30">
      <w:pPr>
        <w:numPr>
          <w:ilvl w:val="1"/>
          <w:numId w:val="3"/>
        </w:numPr>
        <w:jc w:val="both"/>
      </w:pPr>
      <w:r>
        <w:t xml:space="preserve">построение </w:t>
      </w:r>
      <w:r>
        <w:rPr>
          <w:lang w:val="en-US"/>
        </w:rPr>
        <w:t>ER</w:t>
      </w:r>
      <w:r>
        <w:t>-диаграмм, отображающих</w:t>
      </w:r>
      <w:r>
        <w:t xml:space="preserve"> выявленные связи</w:t>
      </w:r>
    </w:p>
    <w:p w:rsidR="00000000" w:rsidRDefault="00F85D30">
      <w:pPr>
        <w:numPr>
          <w:ilvl w:val="1"/>
          <w:numId w:val="3"/>
        </w:numPr>
        <w:jc w:val="both"/>
      </w:pPr>
      <w:r>
        <w:t xml:space="preserve">формирование таблиц базы данных по </w:t>
      </w:r>
      <w:r>
        <w:rPr>
          <w:lang w:val="en-US"/>
        </w:rPr>
        <w:t>ER</w:t>
      </w:r>
      <w:r>
        <w:t>-диаграммам:</w:t>
      </w:r>
    </w:p>
    <w:p w:rsidR="00000000" w:rsidRDefault="00F85D30">
      <w:pPr>
        <w:numPr>
          <w:ilvl w:val="2"/>
          <w:numId w:val="3"/>
        </w:numPr>
        <w:jc w:val="both"/>
      </w:pPr>
      <w:r>
        <w:t>определение нужного количества таблиц</w:t>
      </w:r>
    </w:p>
    <w:p w:rsidR="00000000" w:rsidRDefault="00F85D30">
      <w:pPr>
        <w:numPr>
          <w:ilvl w:val="2"/>
          <w:numId w:val="3"/>
        </w:numPr>
        <w:jc w:val="both"/>
      </w:pPr>
      <w:r>
        <w:t>определение первичных и вторичных ключей таблиц</w:t>
      </w:r>
    </w:p>
    <w:p w:rsidR="00000000" w:rsidRDefault="00F85D30">
      <w:pPr>
        <w:ind w:left="1620" w:hanging="1620"/>
        <w:jc w:val="both"/>
        <w:rPr>
          <w:b/>
          <w:bCs/>
        </w:rPr>
      </w:pPr>
    </w:p>
    <w:p w:rsidR="00000000" w:rsidRDefault="00F85D30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32"/>
          <w:u w:val="single"/>
        </w:rPr>
        <w:t>1 и 2 этапы</w:t>
      </w:r>
      <w:r>
        <w:rPr>
          <w:b/>
          <w:bCs/>
          <w:sz w:val="28"/>
        </w:rPr>
        <w:t>: объекты, их атрибуты и первичные ключи</w:t>
      </w: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  <w:r>
        <w:t xml:space="preserve">Список объектов (сущностей): </w:t>
      </w:r>
      <w:r>
        <w:rPr>
          <w:b/>
          <w:bCs/>
        </w:rPr>
        <w:t>типы деталей, детал</w:t>
      </w:r>
      <w:r>
        <w:rPr>
          <w:b/>
          <w:bCs/>
        </w:rPr>
        <w:t>и, поставщики</w:t>
      </w: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  <w:r>
        <w:t>Сущности изображаются в виде прямоугольника, атрибуты вписываются внутрь прямоугольника, изображающего сущность:</w:t>
      </w: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</w:p>
    <w:p w:rsidR="00000000" w:rsidRDefault="00F85D30">
      <w:pPr>
        <w:ind w:firstLine="900"/>
        <w:jc w:val="both"/>
      </w:pPr>
      <w:r>
        <w:rPr>
          <w:noProof/>
        </w:rPr>
        <w:pict>
          <v:rect id="_x0000_s1125" style="position:absolute;left:0;text-align:left;margin-left:18pt;margin-top:12.8pt;width:117pt;height:79.85pt;z-index:251643904">
            <v:textbox>
              <w:txbxContent>
                <w:p w:rsidR="00000000" w:rsidRDefault="00F85D30">
                  <w:r>
                    <w:t>ТИПЫ ДЕТ</w:t>
                  </w:r>
                  <w:r>
                    <w:t>А</w:t>
                  </w:r>
                  <w:r>
                    <w:t>ЛЕЙ</w:t>
                  </w:r>
                </w:p>
                <w:p w:rsidR="00000000" w:rsidRDefault="00F85D30"/>
                <w:p w:rsidR="00000000" w:rsidRDefault="00F85D30">
                  <w:pPr>
                    <w:pStyle w:val="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Наименование</w:t>
                  </w:r>
                </w:p>
                <w:p w:rsidR="00000000" w:rsidRDefault="00F85D30">
                  <w:r>
                    <w:t>Изображение</w:t>
                  </w:r>
                </w:p>
                <w:p w:rsidR="00000000" w:rsidRDefault="00F85D30">
                  <w:r>
                    <w:t>Описание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left:0;text-align:left;margin-left:189pt;margin-top:3.8pt;width:1in;height:108pt;z-index:251645952">
            <v:textbox>
              <w:txbxContent>
                <w:p w:rsidR="00000000" w:rsidRDefault="00F85D30">
                  <w:r>
                    <w:t>ДЕТАЛИ</w:t>
                  </w:r>
                </w:p>
                <w:p w:rsidR="00000000" w:rsidRDefault="00F85D30"/>
                <w:p w:rsidR="00000000" w:rsidRDefault="00F85D30">
                  <w:r>
                    <w:t>Название</w:t>
                  </w:r>
                </w:p>
                <w:p w:rsidR="00000000" w:rsidRDefault="00F85D30">
                  <w:r>
                    <w:t>Вес</w:t>
                  </w:r>
                </w:p>
                <w:p w:rsidR="00000000" w:rsidRDefault="00F85D30">
                  <w:r>
                    <w:t>Диаметр</w:t>
                  </w:r>
                </w:p>
                <w:p w:rsidR="00000000" w:rsidRDefault="00F85D30">
                  <w:r>
                    <w:t>Металл</w:t>
                  </w:r>
                </w:p>
                <w:p w:rsidR="00000000" w:rsidRDefault="00F85D30">
                  <w:r>
                    <w:t>Цвет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306pt;margin-top:3.8pt;width:117pt;height:126pt;z-index:251664384">
            <v:textbox>
              <w:txbxContent>
                <w:p w:rsidR="00000000" w:rsidRDefault="00F85D30">
                  <w:r>
                    <w:t>ПОСТАВЩИКИ</w:t>
                  </w:r>
                </w:p>
                <w:p w:rsidR="00000000" w:rsidRDefault="00F85D30"/>
                <w:p w:rsidR="00000000" w:rsidRDefault="00F85D30">
                  <w:r>
                    <w:t>Фамилия И.О.</w:t>
                  </w:r>
                </w:p>
                <w:p w:rsidR="00000000" w:rsidRDefault="00F85D30">
                  <w:r>
                    <w:t>Страна</w:t>
                  </w:r>
                </w:p>
                <w:p w:rsidR="00000000" w:rsidRDefault="00F85D30">
                  <w:r>
                    <w:t>Город</w:t>
                  </w:r>
                </w:p>
                <w:p w:rsidR="00000000" w:rsidRDefault="00F85D30">
                  <w:r>
                    <w:t>Адрес</w:t>
                  </w:r>
                </w:p>
                <w:p w:rsidR="00000000" w:rsidRDefault="00F85D30">
                  <w:r>
                    <w:t>Телефон</w:t>
                  </w:r>
                </w:p>
                <w:p w:rsidR="00000000" w:rsidRDefault="00F85D30">
                  <w:r>
                    <w:t>Надежность</w:t>
                  </w:r>
                </w:p>
              </w:txbxContent>
            </v:textbox>
          </v:shape>
        </w:pict>
      </w: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  <w:r>
        <w:rPr>
          <w:noProof/>
        </w:rPr>
        <w:pict>
          <v:line id="_x0000_s1130" style="position:absolute;left:0;text-align:left;z-index:251646976" from="189pt,3.2pt" to="261pt,3.2pt"/>
        </w:pict>
      </w:r>
      <w:r>
        <w:rPr>
          <w:noProof/>
          <w:sz w:val="20"/>
        </w:rPr>
        <w:pict>
          <v:line id="_x0000_s1251" style="position:absolute;left:0;text-align:left;z-index:251665408" from="306pt,3.2pt" to="423pt,3.2pt"/>
        </w:pict>
      </w:r>
      <w:r>
        <w:rPr>
          <w:noProof/>
        </w:rPr>
        <w:pict>
          <v:line id="_x0000_s1126" style="position:absolute;left:0;text-align:left;flip:y;z-index:251644928" from="18pt,12.2pt" to="135pt,12.25pt"/>
        </w:pict>
      </w: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  <w:r>
        <w:t>Атрибут или набор атрибутов, используемый для идентификации экземпляра сущн</w:t>
      </w:r>
      <w:r>
        <w:t>о</w:t>
      </w:r>
      <w:r>
        <w:t xml:space="preserve">сти, называется </w:t>
      </w:r>
      <w:r>
        <w:rPr>
          <w:i/>
          <w:iCs/>
        </w:rPr>
        <w:t>ключом сущности</w:t>
      </w:r>
      <w:r>
        <w:t xml:space="preserve">. </w:t>
      </w:r>
      <w:r>
        <w:t>Ключевые атрибуты каким-либо образом выделяются на диагра</w:t>
      </w:r>
      <w:r>
        <w:t>м</w:t>
      </w:r>
      <w:r>
        <w:t>ме (например, подчеркиванием или более жирным шрифтом).</w:t>
      </w: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  <w:r>
        <w:rPr>
          <w:noProof/>
          <w:sz w:val="20"/>
        </w:rPr>
        <w:lastRenderedPageBreak/>
        <w:pict>
          <v:line id="_x0000_s1256" style="position:absolute;left:0;text-align:left;z-index:251670528" from="180pt,0" to="279pt,0"/>
        </w:pict>
      </w:r>
      <w:r>
        <w:rPr>
          <w:noProof/>
          <w:sz w:val="20"/>
        </w:rPr>
        <w:pict>
          <v:shape id="_x0000_s1254" type="#_x0000_t202" style="position:absolute;left:0;text-align:left;margin-left:306pt;margin-top:-36pt;width:117pt;height:2in;z-index:251668480">
            <v:textbox>
              <w:txbxContent>
                <w:p w:rsidR="00000000" w:rsidRDefault="00F85D30">
                  <w:r>
                    <w:t>ПОСТАВЩИКИ</w:t>
                  </w:r>
                </w:p>
                <w:p w:rsidR="00000000" w:rsidRDefault="00F85D30"/>
                <w:p w:rsidR="00000000" w:rsidRDefault="00F85D30">
                  <w:pPr>
                    <w:pStyle w:val="3"/>
                  </w:pPr>
                  <w:r>
                    <w:t>Код поставщика</w:t>
                  </w:r>
                </w:p>
                <w:p w:rsidR="00000000" w:rsidRDefault="00F85D30">
                  <w:r>
                    <w:t>Фамилия И.О.</w:t>
                  </w:r>
                </w:p>
                <w:p w:rsidR="00000000" w:rsidRDefault="00F85D30">
                  <w:r>
                    <w:t>Страна</w:t>
                  </w:r>
                </w:p>
                <w:p w:rsidR="00000000" w:rsidRDefault="00F85D30">
                  <w:r>
                    <w:t>Город</w:t>
                  </w:r>
                </w:p>
                <w:p w:rsidR="00000000" w:rsidRDefault="00F85D30">
                  <w:r>
                    <w:t>Адрес</w:t>
                  </w:r>
                </w:p>
                <w:p w:rsidR="00000000" w:rsidRDefault="00F85D30">
                  <w:r>
                    <w:t>Телефон</w:t>
                  </w:r>
                </w:p>
                <w:p w:rsidR="00000000" w:rsidRDefault="00F85D30">
                  <w:r>
                    <w:t>Надежность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253" style="position:absolute;left:0;text-align:left;margin-left:180pt;margin-top:-27pt;width:99pt;height:126pt;z-index:251667456">
            <v:textbox>
              <w:txbxContent>
                <w:p w:rsidR="00000000" w:rsidRDefault="00F85D30">
                  <w:r>
                    <w:t>ДЕТАЛИ</w:t>
                  </w:r>
                </w:p>
                <w:p w:rsidR="00000000" w:rsidRDefault="00F85D30"/>
                <w:p w:rsidR="00000000" w:rsidRDefault="00F85D30">
                  <w:pPr>
                    <w:pStyle w:val="3"/>
                  </w:pPr>
                  <w:r>
                    <w:t>Код детали</w:t>
                  </w:r>
                </w:p>
                <w:p w:rsidR="00000000" w:rsidRDefault="00F85D30">
                  <w:r>
                    <w:t>Название</w:t>
                  </w:r>
                </w:p>
                <w:p w:rsidR="00000000" w:rsidRDefault="00F85D30">
                  <w:r>
                    <w:t>Вес</w:t>
                  </w:r>
                </w:p>
                <w:p w:rsidR="00000000" w:rsidRDefault="00F85D30">
                  <w:r>
                    <w:t>Диаметр</w:t>
                  </w:r>
                </w:p>
                <w:p w:rsidR="00000000" w:rsidRDefault="00F85D30">
                  <w:r>
                    <w:t>Металл</w:t>
                  </w:r>
                </w:p>
                <w:p w:rsidR="00000000" w:rsidRDefault="00F85D30">
                  <w:r>
                    <w:t>Цвет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52" style="position:absolute;left:0;text-align:left;margin-left:18pt;margin-top:-18pt;width:117pt;height:79.85pt;z-index:251666432">
            <v:textbox>
              <w:txbxContent>
                <w:p w:rsidR="00000000" w:rsidRDefault="00F85D30">
                  <w:r>
                    <w:t>ТИПЫ ДЕТ</w:t>
                  </w:r>
                  <w:r>
                    <w:t>А</w:t>
                  </w:r>
                  <w:r>
                    <w:t>ЛЕЙ</w:t>
                  </w:r>
                </w:p>
                <w:p w:rsidR="00000000" w:rsidRDefault="00F85D30"/>
                <w:p w:rsidR="00000000" w:rsidRDefault="00F85D30">
                  <w:pPr>
                    <w:pStyle w:val="3"/>
                  </w:pPr>
                  <w:r>
                    <w:t>Наименование</w:t>
                  </w:r>
                </w:p>
                <w:p w:rsidR="00000000" w:rsidRDefault="00F85D30">
                  <w:r>
                    <w:t>Изображение</w:t>
                  </w:r>
                </w:p>
                <w:p w:rsidR="00000000" w:rsidRDefault="00F85D30">
                  <w:r>
                    <w:t>Оп</w:t>
                  </w:r>
                  <w:r>
                    <w:t>исание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257" style="position:absolute;left:0;text-align:left;z-index:251671552" from="306pt,-18pt" to="423pt,-18pt"/>
        </w:pict>
      </w:r>
      <w:r>
        <w:rPr>
          <w:noProof/>
          <w:sz w:val="20"/>
        </w:rPr>
        <w:pict>
          <v:line id="_x0000_s1255" style="position:absolute;left:0;text-align:left;z-index:251669504" from="18pt,9pt" to="135pt,9pt"/>
        </w:pict>
      </w:r>
    </w:p>
    <w:p w:rsidR="00000000" w:rsidRDefault="00F85D30">
      <w:pPr>
        <w:ind w:firstLine="54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tabs>
          <w:tab w:val="num" w:pos="1080"/>
        </w:tabs>
        <w:ind w:left="1080" w:hanging="54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jc w:val="both"/>
        <w:rPr>
          <w:b/>
          <w:bCs/>
          <w:sz w:val="32"/>
          <w:u w:val="single"/>
        </w:rPr>
      </w:pPr>
    </w:p>
    <w:p w:rsidR="00000000" w:rsidRDefault="00F85D30">
      <w:pPr>
        <w:ind w:left="2340" w:hanging="2340"/>
        <w:jc w:val="both"/>
      </w:pPr>
      <w:r>
        <w:rPr>
          <w:b/>
          <w:bCs/>
          <w:sz w:val="32"/>
          <w:u w:val="single"/>
        </w:rPr>
        <w:t>3, 4 и 5 этапы:</w:t>
      </w:r>
      <w:r>
        <w:rPr>
          <w:b/>
          <w:bCs/>
          <w:sz w:val="32"/>
        </w:rPr>
        <w:t xml:space="preserve">  </w:t>
      </w:r>
      <w:r>
        <w:rPr>
          <w:b/>
          <w:bCs/>
          <w:sz w:val="28"/>
        </w:rPr>
        <w:t>выявление степени связей и классов принадле</w:t>
      </w:r>
      <w:r>
        <w:rPr>
          <w:b/>
          <w:bCs/>
          <w:sz w:val="28"/>
        </w:rPr>
        <w:t>ж</w:t>
      </w:r>
      <w:r>
        <w:rPr>
          <w:b/>
          <w:bCs/>
          <w:sz w:val="28"/>
        </w:rPr>
        <w:t xml:space="preserve">ности, их фиксация с помощью диаграмм </w:t>
      </w:r>
    </w:p>
    <w:p w:rsidR="00000000" w:rsidRDefault="00F85D30">
      <w:pPr>
        <w:ind w:firstLine="900"/>
        <w:jc w:val="both"/>
      </w:pPr>
    </w:p>
    <w:p w:rsidR="00000000" w:rsidRDefault="00F85D30">
      <w:pPr>
        <w:ind w:firstLine="540"/>
        <w:jc w:val="both"/>
      </w:pPr>
    </w:p>
    <w:p w:rsidR="00000000" w:rsidRDefault="00F85D30">
      <w:pPr>
        <w:ind w:firstLine="540"/>
        <w:jc w:val="both"/>
      </w:pPr>
      <w:r>
        <w:rPr>
          <w:noProof/>
          <w:sz w:val="20"/>
        </w:rPr>
        <w:pict>
          <v:oval id="_x0000_s1143" style="position:absolute;left:0;text-align:left;margin-left:255.85pt;margin-top:12pt;width:9.65pt;height:13.1pt;z-index:251653120" o:regroupid="4" fillcolor="black"/>
        </w:pict>
      </w:r>
      <w:r>
        <w:rPr>
          <w:noProof/>
          <w:sz w:val="20"/>
        </w:rPr>
        <w:pict>
          <v:oval id="_x0000_s1147" style="position:absolute;left:0;text-align:left;margin-left:135pt;margin-top:5.2pt;width:9pt;height:10.9pt;z-index:251655168" o:regroupid="4" fillcolor="black"/>
        </w:pict>
      </w:r>
      <w:r>
        <w:rPr>
          <w:noProof/>
          <w:sz w:val="20"/>
        </w:rPr>
        <w:pict>
          <v:rect id="_x0000_s1140" style="position:absolute;left:0;text-align:left;margin-left:0;margin-top:7.1pt;width:126pt;height:27pt;z-index:251651072" o:regroupid="4">
            <v:textbox style="mso-next-textbox:#_x0000_s1140">
              <w:txbxContent>
                <w:p w:rsidR="00000000" w:rsidRDefault="00F85D30">
                  <w:r>
                    <w:t>ТИПЫ    ДЕТ</w:t>
                  </w:r>
                  <w:r>
                    <w:t>А</w:t>
                  </w:r>
                  <w:r>
                    <w:t>ЛЕЙ</w:t>
                  </w:r>
                </w:p>
              </w:txbxContent>
            </v:textbox>
          </v:rect>
        </w:pict>
      </w:r>
      <w:r>
        <w:rPr>
          <w:noProof/>
        </w:rPr>
        <w:pict>
          <v:line id="_x0000_s1142" style="position:absolute;left:0;text-align:left;z-index:251648000" from="279pt,5.2pt" to="279pt,32.2pt"/>
        </w:pict>
      </w:r>
      <w:r>
        <w:rPr>
          <w:noProof/>
          <w:sz w:val="20"/>
        </w:rPr>
        <w:pict>
          <v:line id="_x0000_s1164" style="position:absolute;left:0;text-align:left;z-index:251656192" from="279pt,5.2pt" to="279pt,32.2pt"/>
        </w:pict>
      </w:r>
      <w:r>
        <w:rPr>
          <w:noProof/>
          <w:sz w:val="20"/>
        </w:rPr>
        <w:pict>
          <v:rect id="_x0000_s1141" style="position:absolute;left:0;text-align:left;margin-left:236.85pt;margin-top:5.2pt;width:114.15pt;height:27pt;z-index:251652096" o:regroupid="4">
            <v:textbox style="mso-next-textbox:#_x0000_s1141">
              <w:txbxContent>
                <w:p w:rsidR="00000000" w:rsidRDefault="00F85D30">
                  <w:r>
                    <w:t xml:space="preserve">             ДЕТАЛИ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6" type="#_x0000_t202" style="position:absolute;left:0;text-align:left;margin-left:207pt;margin-top:10.25pt;width:27pt;height:17.95pt;z-index:251650048" filled="f" stroked="f" strokecolor="white" strokeweight="0">
            <v:textbox style="mso-next-textbox:#_x0000_s1146">
              <w:txbxContent>
                <w:p w:rsidR="00000000" w:rsidRDefault="00F85D3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2in;margin-top:10.25pt;width:18pt;height:17.95pt;z-index:251649024" filled="f" strokecolor="white" strokeweight="0">
            <v:textbox style="mso-next-textbox:#_x0000_s1145">
              <w:txbxContent>
                <w:p w:rsidR="00000000" w:rsidRDefault="00F85D30">
                  <w:r>
                    <w:t>1</w:t>
                  </w:r>
                </w:p>
              </w:txbxContent>
            </v:textbox>
          </v:shape>
        </w:pict>
      </w:r>
    </w:p>
    <w:p w:rsidR="00000000" w:rsidRDefault="00F85D30">
      <w:pPr>
        <w:ind w:firstLine="900"/>
        <w:jc w:val="both"/>
      </w:pPr>
      <w:r>
        <w:rPr>
          <w:noProof/>
          <w:sz w:val="20"/>
        </w:rPr>
        <w:pict>
          <v:line id="_x0000_s1144" style="position:absolute;left:0;text-align:left;z-index:251654144" from="126pt,.4pt" to="261pt,.4pt" o:regroupid="4"/>
        </w:pict>
      </w:r>
    </w:p>
    <w:p w:rsidR="00000000" w:rsidRDefault="00F85D30">
      <w:pPr>
        <w:ind w:firstLine="900"/>
        <w:jc w:val="both"/>
      </w:pPr>
    </w:p>
    <w:p w:rsidR="00000000" w:rsidRDefault="00F85D30">
      <w:pPr>
        <w:ind w:firstLine="540"/>
        <w:jc w:val="both"/>
      </w:pPr>
      <w:r>
        <w:t>В этой диаг</w:t>
      </w:r>
      <w:r>
        <w:t>рамме отражено правило: «каждая деталь – это деталь одного определе</w:t>
      </w:r>
      <w:r>
        <w:t>н</w:t>
      </w:r>
      <w:r>
        <w:t>ного типа;  возможна поставка нескольких деталей одного типа, но с разными характер</w:t>
      </w:r>
      <w:r>
        <w:t>и</w:t>
      </w:r>
      <w:r>
        <w:t>стиками»; в базе данных допускается информация о типах деталей, которые еще не п</w:t>
      </w:r>
      <w:r>
        <w:t>о</w:t>
      </w:r>
      <w:r>
        <w:t>ставляются, но «бестипо</w:t>
      </w:r>
      <w:r>
        <w:t>вых» деталей не бывает.</w:t>
      </w:r>
    </w:p>
    <w:p w:rsidR="00000000" w:rsidRDefault="00F85D30">
      <w:pPr>
        <w:ind w:firstLine="540"/>
        <w:jc w:val="both"/>
      </w:pPr>
    </w:p>
    <w:p w:rsidR="00000000" w:rsidRDefault="00F85D30">
      <w:pPr>
        <w:ind w:firstLine="900"/>
        <w:jc w:val="both"/>
      </w:pPr>
      <w:r>
        <w:rPr>
          <w:noProof/>
          <w:sz w:val="20"/>
        </w:rPr>
        <w:pict>
          <v:rect id="_x0000_s1215" style="position:absolute;left:0;text-align:left;margin-left:297pt;margin-top:13.2pt;width:108pt;height:27.6pt;z-index:251658240" o:regroupid="3">
            <v:textbox style="mso-next-textbox:#_x0000_s1215">
              <w:txbxContent>
                <w:p w:rsidR="00000000" w:rsidRDefault="00F85D30">
                  <w:r>
                    <w:t>ПОСТАВЩИКИ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214" style="position:absolute;left:0;text-align:left;margin-left:36pt;margin-top:12.6pt;width:81pt;height:27pt;z-index:251657216" o:regroupid="3">
            <v:textbox style="mso-next-textbox:#_x0000_s1214">
              <w:txbxContent>
                <w:p w:rsidR="00000000" w:rsidRDefault="00F85D30">
                  <w:r>
                    <w:t>ДЕТАЛИ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218" type="#_x0000_t202" style="position:absolute;left:0;text-align:left;margin-left:125.85pt;margin-top:4.2pt;width:27pt;height:17.95pt;z-index:251661312" o:regroupid="3" stroked="f" strokecolor="white" strokeweight="0">
            <v:textbox style="mso-next-textbox:#_x0000_s1218">
              <w:txbxContent>
                <w:p w:rsidR="00000000" w:rsidRDefault="00F85D3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19" type="#_x0000_t202" style="position:absolute;left:0;text-align:left;margin-left:261pt;margin-top:4.2pt;width:27pt;height:17.95pt;z-index:251662336" o:regroupid="3" stroked="f" strokecolor="white" strokeweight="0">
            <v:textbox style="mso-next-textbox:#_x0000_s1219">
              <w:txbxContent>
                <w:p w:rsidR="00000000" w:rsidRDefault="00F85D30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000000" w:rsidRDefault="00F85D30">
      <w:pPr>
        <w:jc w:val="both"/>
      </w:pPr>
      <w:r>
        <w:rPr>
          <w:noProof/>
          <w:sz w:val="20"/>
        </w:rPr>
        <w:pict>
          <v:oval id="_x0000_s1220" style="position:absolute;left:0;text-align:left;margin-left:2in;margin-top:13.35pt;width:9pt;height:9pt;z-index:251663360" o:regroupid="3" fillcolor="black"/>
        </w:pict>
      </w:r>
      <w:r>
        <w:rPr>
          <w:noProof/>
          <w:sz w:val="20"/>
        </w:rPr>
        <w:pict>
          <v:oval id="_x0000_s1216" style="position:absolute;left:0;text-align:left;margin-left:261pt;margin-top:13.35pt;width:9pt;height:9pt;z-index:251659264" o:regroupid="3" fillcolor="black"/>
        </w:pict>
      </w:r>
    </w:p>
    <w:p w:rsidR="00000000" w:rsidRDefault="00F85D30">
      <w:pPr>
        <w:ind w:firstLine="900"/>
        <w:jc w:val="both"/>
      </w:pPr>
      <w:r>
        <w:rPr>
          <w:noProof/>
          <w:sz w:val="20"/>
        </w:rPr>
        <w:pict>
          <v:polyline id="_x0000_s1217" style="position:absolute;left:0;text-align:left;z-index:251660288;mso-position-horizontal:absolute;mso-position-vertical:absolute" points="118.2pt,3.3pt,250.95pt,3.15pt,281.7pt,3.15pt,295.2pt,3.15pt" coordsize="3540,3" o:regroupid="3" filled="f">
            <v:path arrowok="t"/>
          </v:polyline>
        </w:pict>
      </w: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540"/>
        <w:jc w:val="both"/>
      </w:pPr>
      <w:r>
        <w:t>В этой диаграмме отражено правило «каждую деталь может поставлять несколько поставщиков; каждый поставщик может поставлять несколько разных деталей; в базе данных допускается наличие поставщиков, которые в данный момент</w:t>
      </w:r>
      <w:r>
        <w:t xml:space="preserve"> еще/уже ничего не поставляют, и наличие информации о деталях, которые еще никто не поставляет».</w:t>
      </w: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left="2340" w:hanging="2340"/>
        <w:jc w:val="both"/>
        <w:rPr>
          <w:b/>
          <w:bCs/>
          <w:sz w:val="28"/>
        </w:rPr>
      </w:pPr>
      <w:r>
        <w:rPr>
          <w:b/>
          <w:bCs/>
          <w:sz w:val="32"/>
          <w:u w:val="single"/>
        </w:rPr>
        <w:t>6 этап:</w:t>
      </w:r>
      <w:r>
        <w:rPr>
          <w:b/>
          <w:bCs/>
          <w:sz w:val="32"/>
        </w:rPr>
        <w:t xml:space="preserve">  </w:t>
      </w:r>
      <w:r>
        <w:rPr>
          <w:b/>
          <w:bCs/>
          <w:sz w:val="28"/>
        </w:rPr>
        <w:t>формирование таблиц базы данных по ER-диаграммам</w:t>
      </w:r>
    </w:p>
    <w:p w:rsidR="00000000" w:rsidRDefault="00F85D30">
      <w:pPr>
        <w:ind w:left="2340" w:hanging="2340"/>
        <w:jc w:val="both"/>
      </w:pPr>
    </w:p>
    <w:p w:rsidR="00000000" w:rsidRDefault="00F85D30">
      <w:pPr>
        <w:ind w:firstLine="900"/>
        <w:jc w:val="both"/>
        <w:rPr>
          <w:b/>
          <w:bCs/>
        </w:rPr>
      </w:pPr>
      <w:r>
        <w:t xml:space="preserve">В  связи ТИПЫ ДЕТАЛЕЙ --- ДЕТАЛИ  степень связи «один-ко-многим», </w:t>
      </w:r>
      <w:r>
        <w:rPr>
          <w:lang w:val="en-US"/>
        </w:rPr>
        <w:t>n</w:t>
      </w:r>
      <w:r>
        <w:t>-связная су</w:t>
      </w:r>
      <w:r>
        <w:t>щ</w:t>
      </w:r>
      <w:r>
        <w:t>ность  имеет обязат</w:t>
      </w:r>
      <w:r>
        <w:t xml:space="preserve">ельный класс принадлежности =&gt; </w:t>
      </w:r>
      <w:r>
        <w:rPr>
          <w:b/>
          <w:bCs/>
        </w:rPr>
        <w:t xml:space="preserve">в соответствии с </w:t>
      </w:r>
      <w:r>
        <w:rPr>
          <w:b/>
          <w:bCs/>
          <w:lang w:val="en-US"/>
        </w:rPr>
        <w:t>ER</w:t>
      </w:r>
      <w:r>
        <w:rPr>
          <w:b/>
          <w:bCs/>
        </w:rPr>
        <w:t>-методом до</w:t>
      </w:r>
      <w:r>
        <w:rPr>
          <w:b/>
          <w:bCs/>
        </w:rPr>
        <w:t>с</w:t>
      </w:r>
      <w:r>
        <w:rPr>
          <w:b/>
          <w:bCs/>
        </w:rPr>
        <w:t xml:space="preserve">таточно использовать </w:t>
      </w:r>
      <w:r>
        <w:rPr>
          <w:b/>
          <w:bCs/>
          <w:sz w:val="28"/>
        </w:rPr>
        <w:t>две</w:t>
      </w:r>
      <w:r>
        <w:rPr>
          <w:b/>
          <w:bCs/>
        </w:rPr>
        <w:t xml:space="preserve"> таблицы (по одной для каждой сущности); ключ каждой сущности служит в качестве первичного ключа соответствующей та</w:t>
      </w:r>
      <w:r>
        <w:rPr>
          <w:b/>
          <w:bCs/>
        </w:rPr>
        <w:t>б</w:t>
      </w:r>
      <w:r>
        <w:rPr>
          <w:b/>
          <w:bCs/>
        </w:rPr>
        <w:t xml:space="preserve">лицы. Кроме того, ключ 1-связной сущности должен быть </w:t>
      </w:r>
      <w:r>
        <w:rPr>
          <w:b/>
          <w:bCs/>
        </w:rPr>
        <w:t>добавлен как атрибут в таблицу, предста</w:t>
      </w:r>
      <w:r>
        <w:rPr>
          <w:b/>
          <w:bCs/>
        </w:rPr>
        <w:t>в</w:t>
      </w:r>
      <w:r>
        <w:rPr>
          <w:b/>
          <w:bCs/>
        </w:rPr>
        <w:t xml:space="preserve">ляющую </w:t>
      </w:r>
      <w:r>
        <w:rPr>
          <w:b/>
          <w:bCs/>
          <w:lang w:val="en-US"/>
        </w:rPr>
        <w:t>n</w:t>
      </w:r>
      <w:r>
        <w:rPr>
          <w:b/>
          <w:bCs/>
        </w:rPr>
        <w:t>-связную сущность.</w:t>
      </w:r>
    </w:p>
    <w:p w:rsidR="00000000" w:rsidRDefault="00F85D30">
      <w:pPr>
        <w:ind w:firstLine="900"/>
        <w:jc w:val="both"/>
      </w:pPr>
      <w:r>
        <w:t xml:space="preserve">Но у нас в таблице ДЕТАЛИ уже есть такой атрибут – </w:t>
      </w:r>
      <w:r>
        <w:rPr>
          <w:b/>
          <w:bCs/>
          <w:i/>
          <w:iCs/>
        </w:rPr>
        <w:t xml:space="preserve">Название </w:t>
      </w:r>
      <w:r>
        <w:t>(он и будет  вт</w:t>
      </w:r>
      <w:r>
        <w:t>о</w:t>
      </w:r>
      <w:r>
        <w:t xml:space="preserve">ричным ключом, соответствующим первичному ключу </w:t>
      </w:r>
      <w:r>
        <w:rPr>
          <w:b/>
          <w:bCs/>
        </w:rPr>
        <w:t>Наименование</w:t>
      </w:r>
      <w:r>
        <w:t>).</w:t>
      </w:r>
    </w:p>
    <w:p w:rsidR="00000000" w:rsidRDefault="00F85D30">
      <w:pPr>
        <w:ind w:firstLine="900"/>
        <w:jc w:val="both"/>
      </w:pPr>
    </w:p>
    <w:p w:rsidR="00000000" w:rsidRDefault="00F85D30">
      <w:pPr>
        <w:pStyle w:val="4"/>
        <w:spacing w:after="120"/>
        <w:ind w:firstLine="902"/>
      </w:pPr>
      <w:r>
        <w:t>ТИПЫ ДЕТАЛЕЙ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1589"/>
        <w:gridCol w:w="12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vAlign w:val="center"/>
          </w:tcPr>
          <w:p w:rsidR="00000000" w:rsidRDefault="00F85D30">
            <w:pPr>
              <w:pStyle w:val="5"/>
            </w:pPr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Изображение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Г</w:t>
            </w:r>
            <w:r>
              <w:t>айка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rPr>
                <w:b/>
                <w:bCs/>
              </w:rPr>
              <w:t>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Шайба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rPr>
                <w:b/>
                <w:bCs/>
              </w:rPr>
              <w:t>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Гвоздь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rPr>
                <w:b/>
                <w:bCs/>
              </w:rPr>
              <w:t>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</w:tbl>
    <w:p w:rsidR="00000000" w:rsidRDefault="00F85D30">
      <w:pPr>
        <w:ind w:firstLine="900"/>
        <w:jc w:val="both"/>
      </w:pPr>
    </w:p>
    <w:p w:rsidR="00000000" w:rsidRDefault="00F85D30">
      <w:pPr>
        <w:pStyle w:val="4"/>
        <w:spacing w:after="120"/>
        <w:ind w:firstLine="902"/>
      </w:pPr>
      <w:r>
        <w:t>ДЕТАЛИ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217"/>
        <w:gridCol w:w="590"/>
        <w:gridCol w:w="1098"/>
        <w:gridCol w:w="1254"/>
        <w:gridCol w:w="10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vAlign w:val="center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детали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pStyle w:val="6"/>
            </w:pPr>
            <w:r>
              <w:t>Название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Вес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Диаметр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Металл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Гайка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Сталь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Серый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Шайба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Сплав №1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Черный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Гайка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Латунь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Желтый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</w:tbl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</w:p>
    <w:p w:rsidR="00000000" w:rsidRDefault="00F85D30">
      <w:pPr>
        <w:ind w:firstLine="900"/>
        <w:jc w:val="both"/>
      </w:pPr>
      <w:r>
        <w:t>В связи ДЕТАЛИ --- ПОСТАВЩИКИ степень связи «многие-ко-многи</w:t>
      </w:r>
      <w:r>
        <w:t>м». В этом случае классы принадлежности сущностей не влияют на количество и структуру соотве</w:t>
      </w:r>
      <w:r>
        <w:t>т</w:t>
      </w:r>
      <w:r>
        <w:t xml:space="preserve">ствующих таблиц =&gt; необходимо формирование </w:t>
      </w:r>
      <w:r>
        <w:rPr>
          <w:b/>
          <w:bCs/>
          <w:sz w:val="28"/>
        </w:rPr>
        <w:t>трех</w:t>
      </w:r>
      <w:r>
        <w:t xml:space="preserve"> таблиц – по одной для каждой сущности (ключ каждой сущности служит в качестве первичного ключа соотве</w:t>
      </w:r>
      <w:r>
        <w:t>т</w:t>
      </w:r>
      <w:r>
        <w:t>ствующей табл</w:t>
      </w:r>
      <w:r>
        <w:t>ицы), а также таблицы для связи. Таблица, создаваемая для связи, должна иметь по одному ключу от к</w:t>
      </w:r>
      <w:r>
        <w:t>а</w:t>
      </w:r>
      <w:r>
        <w:t>ждой сущности.</w:t>
      </w:r>
    </w:p>
    <w:p w:rsidR="00000000" w:rsidRDefault="00F85D30">
      <w:pPr>
        <w:ind w:firstLine="900"/>
        <w:jc w:val="both"/>
      </w:pPr>
    </w:p>
    <w:p w:rsidR="00000000" w:rsidRDefault="00F85D30">
      <w:pPr>
        <w:pStyle w:val="4"/>
        <w:spacing w:after="120"/>
      </w:pPr>
      <w:r>
        <w:t>ПОСТАВЩИКИ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1721"/>
        <w:gridCol w:w="1093"/>
        <w:gridCol w:w="1058"/>
        <w:gridCol w:w="1858"/>
        <w:gridCol w:w="1556"/>
        <w:gridCol w:w="1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vAlign w:val="center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пост</w:t>
            </w:r>
          </w:p>
        </w:tc>
        <w:tc>
          <w:tcPr>
            <w:tcW w:w="1800" w:type="dxa"/>
            <w:vAlign w:val="center"/>
          </w:tcPr>
          <w:p w:rsidR="00000000" w:rsidRDefault="00F85D30">
            <w:pPr>
              <w:jc w:val="center"/>
            </w:pPr>
            <w:r>
              <w:t>Фамилия И.О.</w:t>
            </w:r>
          </w:p>
        </w:tc>
        <w:tc>
          <w:tcPr>
            <w:tcW w:w="1093" w:type="dxa"/>
            <w:vAlign w:val="center"/>
          </w:tcPr>
          <w:p w:rsidR="00000000" w:rsidRDefault="00F85D3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Страна</w:t>
            </w:r>
          </w:p>
        </w:tc>
        <w:tc>
          <w:tcPr>
            <w:tcW w:w="1067" w:type="dxa"/>
            <w:vAlign w:val="center"/>
          </w:tcPr>
          <w:p w:rsidR="00000000" w:rsidRDefault="00F85D3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</w:t>
            </w:r>
          </w:p>
        </w:tc>
        <w:tc>
          <w:tcPr>
            <w:tcW w:w="1980" w:type="dxa"/>
            <w:vAlign w:val="center"/>
          </w:tcPr>
          <w:p w:rsidR="00000000" w:rsidRDefault="00F85D30">
            <w:pPr>
              <w:jc w:val="center"/>
            </w:pPr>
            <w:r>
              <w:t>Адрес</w:t>
            </w:r>
          </w:p>
        </w:tc>
        <w:tc>
          <w:tcPr>
            <w:tcW w:w="1620" w:type="dxa"/>
            <w:vAlign w:val="center"/>
          </w:tcPr>
          <w:p w:rsidR="00000000" w:rsidRDefault="00F85D30">
            <w:pPr>
              <w:jc w:val="center"/>
            </w:pPr>
            <w:r>
              <w:t>Телефон</w:t>
            </w:r>
          </w:p>
        </w:tc>
        <w:tc>
          <w:tcPr>
            <w:tcW w:w="1183" w:type="dxa"/>
            <w:vAlign w:val="center"/>
          </w:tcPr>
          <w:p w:rsidR="00000000" w:rsidRDefault="00F85D30">
            <w:pPr>
              <w:jc w:val="center"/>
            </w:pPr>
            <w:r>
              <w:t>Надежность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F85D3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00000" w:rsidRDefault="00F85D30">
            <w:pPr>
              <w:jc w:val="both"/>
            </w:pPr>
            <w:r>
              <w:t>Орлов А.С.</w:t>
            </w:r>
          </w:p>
        </w:tc>
        <w:tc>
          <w:tcPr>
            <w:tcW w:w="1093" w:type="dxa"/>
          </w:tcPr>
          <w:p w:rsidR="00000000" w:rsidRDefault="00F85D30">
            <w:pPr>
              <w:jc w:val="both"/>
            </w:pPr>
            <w:r>
              <w:t>Россия</w:t>
            </w:r>
          </w:p>
        </w:tc>
        <w:tc>
          <w:tcPr>
            <w:tcW w:w="1067" w:type="dxa"/>
          </w:tcPr>
          <w:p w:rsidR="00000000" w:rsidRDefault="00F85D30">
            <w:pPr>
              <w:jc w:val="both"/>
            </w:pPr>
            <w:r>
              <w:t>Москва</w:t>
            </w:r>
          </w:p>
        </w:tc>
        <w:tc>
          <w:tcPr>
            <w:tcW w:w="1980" w:type="dxa"/>
          </w:tcPr>
          <w:p w:rsidR="00000000" w:rsidRDefault="00F85D30">
            <w:pPr>
              <w:jc w:val="both"/>
            </w:pPr>
            <w:r>
              <w:t>Лесная 34-1-75</w:t>
            </w:r>
          </w:p>
        </w:tc>
        <w:tc>
          <w:tcPr>
            <w:tcW w:w="1620" w:type="dxa"/>
          </w:tcPr>
          <w:p w:rsidR="00000000" w:rsidRDefault="00F85D30">
            <w:pPr>
              <w:jc w:val="both"/>
            </w:pPr>
            <w:r>
              <w:t>263-67-89</w:t>
            </w:r>
          </w:p>
        </w:tc>
        <w:tc>
          <w:tcPr>
            <w:tcW w:w="1183" w:type="dxa"/>
          </w:tcPr>
          <w:p w:rsidR="00000000" w:rsidRDefault="00F85D30">
            <w:pPr>
              <w:jc w:val="both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F85D3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000000" w:rsidRDefault="00F85D30">
            <w:pPr>
              <w:jc w:val="both"/>
            </w:pPr>
            <w:r>
              <w:t>Станов О.Т.</w:t>
            </w:r>
          </w:p>
        </w:tc>
        <w:tc>
          <w:tcPr>
            <w:tcW w:w="1093" w:type="dxa"/>
          </w:tcPr>
          <w:p w:rsidR="00000000" w:rsidRDefault="00F85D30">
            <w:pPr>
              <w:jc w:val="both"/>
            </w:pPr>
            <w:r>
              <w:t>Россия</w:t>
            </w:r>
          </w:p>
        </w:tc>
        <w:tc>
          <w:tcPr>
            <w:tcW w:w="1067" w:type="dxa"/>
          </w:tcPr>
          <w:p w:rsidR="00000000" w:rsidRDefault="00F85D30">
            <w:pPr>
              <w:jc w:val="both"/>
            </w:pPr>
            <w:r>
              <w:t>Курск</w:t>
            </w:r>
          </w:p>
        </w:tc>
        <w:tc>
          <w:tcPr>
            <w:tcW w:w="1980" w:type="dxa"/>
          </w:tcPr>
          <w:p w:rsidR="00000000" w:rsidRDefault="00F85D30">
            <w:pPr>
              <w:jc w:val="both"/>
            </w:pPr>
            <w:r>
              <w:t>Новая 23-56</w:t>
            </w:r>
          </w:p>
        </w:tc>
        <w:tc>
          <w:tcPr>
            <w:tcW w:w="1620" w:type="dxa"/>
          </w:tcPr>
          <w:p w:rsidR="00000000" w:rsidRDefault="00F85D30">
            <w:pPr>
              <w:jc w:val="both"/>
            </w:pPr>
            <w:r>
              <w:t>23-45-12</w:t>
            </w:r>
          </w:p>
        </w:tc>
        <w:tc>
          <w:tcPr>
            <w:tcW w:w="1183" w:type="dxa"/>
          </w:tcPr>
          <w:p w:rsidR="00000000" w:rsidRDefault="00F85D30">
            <w:pPr>
              <w:jc w:val="both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F85D3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000000" w:rsidRDefault="00F85D30">
            <w:pPr>
              <w:jc w:val="both"/>
            </w:pPr>
            <w:r>
              <w:t>Рыбаков И.И.</w:t>
            </w:r>
          </w:p>
        </w:tc>
        <w:tc>
          <w:tcPr>
            <w:tcW w:w="1093" w:type="dxa"/>
          </w:tcPr>
          <w:p w:rsidR="00000000" w:rsidRDefault="00F85D30">
            <w:pPr>
              <w:jc w:val="both"/>
            </w:pPr>
            <w:r>
              <w:t>Украина</w:t>
            </w:r>
          </w:p>
        </w:tc>
        <w:tc>
          <w:tcPr>
            <w:tcW w:w="1067" w:type="dxa"/>
          </w:tcPr>
          <w:p w:rsidR="00000000" w:rsidRDefault="00F85D30">
            <w:pPr>
              <w:jc w:val="both"/>
            </w:pPr>
            <w:r>
              <w:t>Ровно</w:t>
            </w:r>
          </w:p>
        </w:tc>
        <w:tc>
          <w:tcPr>
            <w:tcW w:w="1980" w:type="dxa"/>
          </w:tcPr>
          <w:p w:rsidR="00000000" w:rsidRDefault="00F85D30">
            <w:pPr>
              <w:jc w:val="both"/>
            </w:pPr>
            <w:r>
              <w:t>Рыбная 2-34</w:t>
            </w:r>
          </w:p>
        </w:tc>
        <w:tc>
          <w:tcPr>
            <w:tcW w:w="1620" w:type="dxa"/>
          </w:tcPr>
          <w:p w:rsidR="00000000" w:rsidRDefault="00F85D30">
            <w:pPr>
              <w:jc w:val="both"/>
            </w:pPr>
            <w:r>
              <w:t>34-54-12</w:t>
            </w:r>
          </w:p>
        </w:tc>
        <w:tc>
          <w:tcPr>
            <w:tcW w:w="1183" w:type="dxa"/>
          </w:tcPr>
          <w:p w:rsidR="00000000" w:rsidRDefault="00F85D30">
            <w:pPr>
              <w:jc w:val="both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800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93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067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980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620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183" w:type="dxa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</w:tbl>
    <w:p w:rsidR="00000000" w:rsidRDefault="00F85D30">
      <w:pPr>
        <w:ind w:firstLine="540"/>
        <w:jc w:val="both"/>
      </w:pPr>
    </w:p>
    <w:p w:rsidR="00000000" w:rsidRDefault="00F85D30">
      <w:pPr>
        <w:pStyle w:val="4"/>
        <w:spacing w:after="120"/>
        <w:ind w:firstLine="902"/>
      </w:pPr>
      <w:r>
        <w:t>ДЕТАЛИ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174"/>
        <w:gridCol w:w="590"/>
        <w:gridCol w:w="1098"/>
        <w:gridCol w:w="1254"/>
        <w:gridCol w:w="10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vAlign w:val="center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детали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Название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Вес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Диаметр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Металл</w:t>
            </w:r>
          </w:p>
        </w:tc>
        <w:tc>
          <w:tcPr>
            <w:tcW w:w="0" w:type="auto"/>
            <w:vAlign w:val="center"/>
          </w:tcPr>
          <w:p w:rsidR="00000000" w:rsidRDefault="00F85D30">
            <w:pPr>
              <w:jc w:val="center"/>
            </w:pPr>
            <w:r>
              <w:t>Цвет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Гайка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Сталь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Серый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Шайба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Сплав №1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Черный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Гайка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000000" w:rsidRDefault="00F85D30">
            <w:pPr>
              <w:jc w:val="both"/>
            </w:pPr>
            <w:r>
              <w:t>Латунь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</w:pPr>
            <w:r>
              <w:t>Желтый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0" w:type="auto"/>
          </w:tcPr>
          <w:p w:rsidR="00000000" w:rsidRDefault="00F85D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</w:tbl>
    <w:p w:rsidR="00000000" w:rsidRDefault="00F85D30">
      <w:pPr>
        <w:ind w:firstLine="540"/>
        <w:rPr>
          <w:b/>
          <w:bCs/>
        </w:rPr>
      </w:pPr>
    </w:p>
    <w:p w:rsidR="00000000" w:rsidRDefault="00F85D30">
      <w:pPr>
        <w:pStyle w:val="4"/>
        <w:spacing w:after="120"/>
        <w:ind w:firstLine="902"/>
      </w:pPr>
      <w:r>
        <w:t>ПОСТАВКИ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751"/>
        <w:gridCol w:w="1168"/>
        <w:gridCol w:w="1336"/>
        <w:gridCol w:w="1571"/>
        <w:gridCol w:w="1485"/>
        <w:gridCol w:w="15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5" w:type="dxa"/>
            <w:vAlign w:val="center"/>
          </w:tcPr>
          <w:p w:rsidR="00000000" w:rsidRDefault="00F85D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Кто</w:t>
            </w:r>
          </w:p>
        </w:tc>
        <w:tc>
          <w:tcPr>
            <w:tcW w:w="751" w:type="dxa"/>
            <w:vAlign w:val="center"/>
          </w:tcPr>
          <w:p w:rsidR="00000000" w:rsidRDefault="00F85D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Что</w:t>
            </w:r>
          </w:p>
        </w:tc>
        <w:tc>
          <w:tcPr>
            <w:tcW w:w="1168" w:type="dxa"/>
            <w:vAlign w:val="center"/>
          </w:tcPr>
          <w:p w:rsidR="00000000" w:rsidRDefault="00F85D3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Сколько</w:t>
            </w:r>
          </w:p>
        </w:tc>
        <w:tc>
          <w:tcPr>
            <w:tcW w:w="1336" w:type="dxa"/>
            <w:vAlign w:val="center"/>
          </w:tcPr>
          <w:p w:rsidR="00000000" w:rsidRDefault="00F85D3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Цена и</w:t>
            </w:r>
            <w:r>
              <w:rPr>
                <w:b w:val="0"/>
                <w:bCs w:val="0"/>
              </w:rPr>
              <w:t>з</w:t>
            </w:r>
            <w:r>
              <w:rPr>
                <w:b w:val="0"/>
                <w:bCs w:val="0"/>
              </w:rPr>
              <w:t>делия</w:t>
            </w:r>
          </w:p>
        </w:tc>
        <w:tc>
          <w:tcPr>
            <w:tcW w:w="1571" w:type="dxa"/>
            <w:vAlign w:val="center"/>
          </w:tcPr>
          <w:p w:rsidR="00000000" w:rsidRDefault="00F85D30">
            <w:pPr>
              <w:jc w:val="center"/>
            </w:pPr>
            <w:r>
              <w:t>Цена до</w:t>
            </w:r>
            <w:r>
              <w:t>с</w:t>
            </w:r>
            <w:r>
              <w:t>тавки</w:t>
            </w:r>
          </w:p>
        </w:tc>
        <w:tc>
          <w:tcPr>
            <w:tcW w:w="1485" w:type="dxa"/>
            <w:vAlign w:val="center"/>
          </w:tcPr>
          <w:p w:rsidR="00000000" w:rsidRDefault="00F85D30">
            <w:pPr>
              <w:jc w:val="center"/>
            </w:pPr>
            <w:r>
              <w:t>Дата до</w:t>
            </w:r>
            <w:r>
              <w:t>с</w:t>
            </w:r>
            <w:r>
              <w:t>тавки</w:t>
            </w:r>
          </w:p>
        </w:tc>
        <w:tc>
          <w:tcPr>
            <w:tcW w:w="1585" w:type="dxa"/>
            <w:vAlign w:val="center"/>
          </w:tcPr>
          <w:p w:rsidR="00000000" w:rsidRDefault="00F85D30">
            <w:pPr>
              <w:jc w:val="center"/>
            </w:pPr>
            <w:r>
              <w:t>Оформлено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000000" w:rsidRDefault="00F85D30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000000" w:rsidRDefault="00F85D30">
            <w:pPr>
              <w:jc w:val="both"/>
            </w:pPr>
            <w:r>
              <w:t>1</w:t>
            </w:r>
          </w:p>
        </w:tc>
        <w:tc>
          <w:tcPr>
            <w:tcW w:w="1168" w:type="dxa"/>
          </w:tcPr>
          <w:p w:rsidR="00000000" w:rsidRDefault="00F85D30">
            <w:pPr>
              <w:jc w:val="both"/>
            </w:pPr>
            <w:r>
              <w:t>3000</w:t>
            </w:r>
          </w:p>
        </w:tc>
        <w:tc>
          <w:tcPr>
            <w:tcW w:w="1336" w:type="dxa"/>
          </w:tcPr>
          <w:p w:rsidR="00000000" w:rsidRDefault="00F85D30">
            <w:pPr>
              <w:jc w:val="center"/>
            </w:pPr>
            <w:r>
              <w:t>234,56р.</w:t>
            </w:r>
          </w:p>
        </w:tc>
        <w:tc>
          <w:tcPr>
            <w:tcW w:w="1571" w:type="dxa"/>
          </w:tcPr>
          <w:p w:rsidR="00000000" w:rsidRDefault="00F85D30">
            <w:pPr>
              <w:jc w:val="center"/>
            </w:pPr>
            <w:r>
              <w:t>4,56р.</w:t>
            </w:r>
          </w:p>
        </w:tc>
        <w:tc>
          <w:tcPr>
            <w:tcW w:w="1485" w:type="dxa"/>
          </w:tcPr>
          <w:p w:rsidR="00000000" w:rsidRDefault="00F85D30">
            <w:pPr>
              <w:jc w:val="both"/>
            </w:pPr>
            <w:r>
              <w:t>29.10.03</w:t>
            </w:r>
          </w:p>
        </w:tc>
        <w:tc>
          <w:tcPr>
            <w:tcW w:w="1585" w:type="dxa"/>
          </w:tcPr>
          <w:p w:rsidR="00000000" w:rsidRDefault="00F85D30">
            <w:pPr>
              <w:jc w:val="center"/>
            </w:pP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000000" w:rsidRDefault="00F85D30">
            <w:pPr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000000" w:rsidRDefault="00F85D30">
            <w:pPr>
              <w:jc w:val="both"/>
            </w:pPr>
            <w:r>
              <w:t>3</w:t>
            </w:r>
          </w:p>
        </w:tc>
        <w:tc>
          <w:tcPr>
            <w:tcW w:w="1168" w:type="dxa"/>
          </w:tcPr>
          <w:p w:rsidR="00000000" w:rsidRDefault="00F85D30">
            <w:pPr>
              <w:jc w:val="both"/>
            </w:pPr>
            <w:r>
              <w:t>4000</w:t>
            </w:r>
          </w:p>
        </w:tc>
        <w:tc>
          <w:tcPr>
            <w:tcW w:w="1336" w:type="dxa"/>
          </w:tcPr>
          <w:p w:rsidR="00000000" w:rsidRDefault="00F85D30">
            <w:pPr>
              <w:jc w:val="center"/>
            </w:pPr>
            <w:r>
              <w:t>254,90р.</w:t>
            </w:r>
          </w:p>
        </w:tc>
        <w:tc>
          <w:tcPr>
            <w:tcW w:w="1571" w:type="dxa"/>
          </w:tcPr>
          <w:p w:rsidR="00000000" w:rsidRDefault="00F85D30">
            <w:pPr>
              <w:jc w:val="center"/>
            </w:pPr>
            <w:r>
              <w:t>2,90р.</w:t>
            </w:r>
          </w:p>
        </w:tc>
        <w:tc>
          <w:tcPr>
            <w:tcW w:w="1485" w:type="dxa"/>
          </w:tcPr>
          <w:p w:rsidR="00000000" w:rsidRDefault="00F85D30">
            <w:pPr>
              <w:jc w:val="both"/>
            </w:pPr>
            <w:r>
              <w:t>5.12.03</w:t>
            </w:r>
          </w:p>
        </w:tc>
        <w:tc>
          <w:tcPr>
            <w:tcW w:w="1585" w:type="dxa"/>
          </w:tcPr>
          <w:p w:rsidR="00000000" w:rsidRDefault="00F85D30">
            <w:pPr>
              <w:jc w:val="center"/>
            </w:pP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000000" w:rsidRDefault="00F85D30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000000" w:rsidRDefault="00F85D30">
            <w:pPr>
              <w:jc w:val="both"/>
            </w:pPr>
            <w:r>
              <w:t>3</w:t>
            </w:r>
          </w:p>
        </w:tc>
        <w:tc>
          <w:tcPr>
            <w:tcW w:w="1168" w:type="dxa"/>
          </w:tcPr>
          <w:p w:rsidR="00000000" w:rsidRDefault="00F85D30">
            <w:pPr>
              <w:jc w:val="both"/>
            </w:pPr>
            <w:r>
              <w:t>23000</w:t>
            </w:r>
          </w:p>
        </w:tc>
        <w:tc>
          <w:tcPr>
            <w:tcW w:w="1336" w:type="dxa"/>
          </w:tcPr>
          <w:p w:rsidR="00000000" w:rsidRDefault="00F85D30">
            <w:pPr>
              <w:jc w:val="center"/>
            </w:pPr>
            <w:r>
              <w:t>294,00р.</w:t>
            </w:r>
          </w:p>
        </w:tc>
        <w:tc>
          <w:tcPr>
            <w:tcW w:w="1571" w:type="dxa"/>
          </w:tcPr>
          <w:p w:rsidR="00000000" w:rsidRDefault="00F85D30">
            <w:pPr>
              <w:jc w:val="center"/>
            </w:pPr>
            <w:r>
              <w:t>4,00р.</w:t>
            </w:r>
          </w:p>
        </w:tc>
        <w:tc>
          <w:tcPr>
            <w:tcW w:w="1485" w:type="dxa"/>
          </w:tcPr>
          <w:p w:rsidR="00000000" w:rsidRDefault="00F85D30">
            <w:pPr>
              <w:jc w:val="both"/>
            </w:pPr>
            <w:r>
              <w:t>12.01.04</w:t>
            </w:r>
          </w:p>
        </w:tc>
        <w:tc>
          <w:tcPr>
            <w:tcW w:w="1585" w:type="dxa"/>
          </w:tcPr>
          <w:p w:rsidR="00000000" w:rsidRDefault="00F85D30">
            <w:pPr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000000" w:rsidRDefault="00F85D30">
            <w:pPr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000000" w:rsidRDefault="00F85D30">
            <w:pPr>
              <w:jc w:val="both"/>
            </w:pPr>
            <w:r>
              <w:t>2</w:t>
            </w:r>
          </w:p>
        </w:tc>
        <w:tc>
          <w:tcPr>
            <w:tcW w:w="1168" w:type="dxa"/>
          </w:tcPr>
          <w:p w:rsidR="00000000" w:rsidRDefault="00F85D30">
            <w:pPr>
              <w:jc w:val="both"/>
            </w:pPr>
            <w:r>
              <w:t>1200</w:t>
            </w:r>
          </w:p>
        </w:tc>
        <w:tc>
          <w:tcPr>
            <w:tcW w:w="1336" w:type="dxa"/>
          </w:tcPr>
          <w:p w:rsidR="00000000" w:rsidRDefault="00F85D30">
            <w:pPr>
              <w:jc w:val="center"/>
            </w:pPr>
            <w:r>
              <w:t>136,58р.</w:t>
            </w:r>
          </w:p>
        </w:tc>
        <w:tc>
          <w:tcPr>
            <w:tcW w:w="1571" w:type="dxa"/>
          </w:tcPr>
          <w:p w:rsidR="00000000" w:rsidRDefault="00F85D30">
            <w:pPr>
              <w:jc w:val="center"/>
            </w:pPr>
            <w:r>
              <w:t>6,58р.</w:t>
            </w:r>
          </w:p>
        </w:tc>
        <w:tc>
          <w:tcPr>
            <w:tcW w:w="1485" w:type="dxa"/>
          </w:tcPr>
          <w:p w:rsidR="00000000" w:rsidRDefault="00F85D30">
            <w:pPr>
              <w:jc w:val="both"/>
            </w:pPr>
            <w:r>
              <w:t>20.11.03</w:t>
            </w:r>
          </w:p>
        </w:tc>
        <w:tc>
          <w:tcPr>
            <w:tcW w:w="1585" w:type="dxa"/>
          </w:tcPr>
          <w:p w:rsidR="00000000" w:rsidRDefault="00F85D30">
            <w:pPr>
              <w:jc w:val="center"/>
            </w:pP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000000" w:rsidRDefault="00F85D30">
            <w:pPr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000000" w:rsidRDefault="00F85D30">
            <w:pPr>
              <w:jc w:val="both"/>
            </w:pPr>
            <w:r>
              <w:t>2</w:t>
            </w:r>
          </w:p>
        </w:tc>
        <w:tc>
          <w:tcPr>
            <w:tcW w:w="1168" w:type="dxa"/>
          </w:tcPr>
          <w:p w:rsidR="00000000" w:rsidRDefault="00F85D30">
            <w:pPr>
              <w:jc w:val="both"/>
            </w:pPr>
            <w:r>
              <w:t>45000</w:t>
            </w:r>
          </w:p>
        </w:tc>
        <w:tc>
          <w:tcPr>
            <w:tcW w:w="1336" w:type="dxa"/>
          </w:tcPr>
          <w:p w:rsidR="00000000" w:rsidRDefault="00F85D30">
            <w:pPr>
              <w:jc w:val="center"/>
            </w:pPr>
            <w:r>
              <w:t>504,77р.</w:t>
            </w:r>
          </w:p>
        </w:tc>
        <w:tc>
          <w:tcPr>
            <w:tcW w:w="1571" w:type="dxa"/>
          </w:tcPr>
          <w:p w:rsidR="00000000" w:rsidRDefault="00F85D30">
            <w:pPr>
              <w:jc w:val="center"/>
            </w:pPr>
            <w:r>
              <w:t>5</w:t>
            </w:r>
            <w:r>
              <w:t>,77р.</w:t>
            </w:r>
          </w:p>
        </w:tc>
        <w:tc>
          <w:tcPr>
            <w:tcW w:w="1485" w:type="dxa"/>
          </w:tcPr>
          <w:p w:rsidR="00000000" w:rsidRDefault="00F85D30">
            <w:pPr>
              <w:jc w:val="both"/>
            </w:pPr>
            <w:r>
              <w:t>15.11.03</w:t>
            </w:r>
          </w:p>
        </w:tc>
        <w:tc>
          <w:tcPr>
            <w:tcW w:w="1585" w:type="dxa"/>
          </w:tcPr>
          <w:p w:rsidR="00000000" w:rsidRDefault="00F85D30">
            <w:pPr>
              <w:jc w:val="center"/>
            </w:pPr>
            <w:r>
              <w:t>да</w:t>
            </w:r>
          </w:p>
        </w:tc>
      </w:tr>
    </w:tbl>
    <w:p w:rsidR="00000000" w:rsidRDefault="00F85D30">
      <w:pPr>
        <w:ind w:firstLine="540"/>
        <w:jc w:val="both"/>
      </w:pPr>
    </w:p>
    <w:p w:rsidR="00F85D30" w:rsidRDefault="00F85D30">
      <w:pPr>
        <w:pStyle w:val="a3"/>
        <w:tabs>
          <w:tab w:val="clear" w:pos="4677"/>
          <w:tab w:val="clear" w:pos="9355"/>
        </w:tabs>
      </w:pPr>
    </w:p>
    <w:sectPr w:rsidR="00F85D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30" w:rsidRDefault="00F85D30" w:rsidP="006A380E">
      <w:r>
        <w:separator/>
      </w:r>
    </w:p>
  </w:endnote>
  <w:endnote w:type="continuationSeparator" w:id="0">
    <w:p w:rsidR="00F85D30" w:rsidRDefault="00F85D30" w:rsidP="006A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F85D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F85D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30" w:rsidRDefault="00F85D30" w:rsidP="006A380E">
      <w:r>
        <w:separator/>
      </w:r>
    </w:p>
  </w:footnote>
  <w:footnote w:type="continuationSeparator" w:id="0">
    <w:p w:rsidR="00F85D30" w:rsidRDefault="00F85D30" w:rsidP="006A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07A"/>
    <w:multiLevelType w:val="hybridMultilevel"/>
    <w:tmpl w:val="5BB489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A021088"/>
    <w:multiLevelType w:val="hybridMultilevel"/>
    <w:tmpl w:val="EF1C8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648B4"/>
    <w:multiLevelType w:val="hybridMultilevel"/>
    <w:tmpl w:val="BF78F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564B"/>
    <w:rsid w:val="0041564B"/>
    <w:rsid w:val="00F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90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="900"/>
      <w:jc w:val="both"/>
    </w:pPr>
    <w:rPr>
      <w:sz w:val="20"/>
    </w:rPr>
  </w:style>
  <w:style w:type="paragraph" w:styleId="20">
    <w:name w:val="Body Text Indent 2"/>
    <w:basedOn w:val="a"/>
    <w:semiHidden/>
    <w:pPr>
      <w:ind w:firstLine="540"/>
      <w:jc w:val="both"/>
    </w:pPr>
    <w:rPr>
      <w:sz w:val="20"/>
    </w:rPr>
  </w:style>
  <w:style w:type="paragraph" w:styleId="30">
    <w:name w:val="Body Text Indent 3"/>
    <w:basedOn w:val="a"/>
    <w:semiHidden/>
    <w:pPr>
      <w:ind w:firstLine="90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описание ER–метода проектирования реляционных баз данных</vt:lpstr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ER–метода проектирования реляционных баз данных</dc:title>
  <dc:creator>Руденко Т.В.</dc:creator>
  <cp:lastModifiedBy>Natalia Baeva</cp:lastModifiedBy>
  <cp:revision>2</cp:revision>
  <cp:lastPrinted>2001-03-24T10:59:00Z</cp:lastPrinted>
  <dcterms:created xsi:type="dcterms:W3CDTF">2016-10-11T21:01:00Z</dcterms:created>
  <dcterms:modified xsi:type="dcterms:W3CDTF">2016-10-11T21:01:00Z</dcterms:modified>
</cp:coreProperties>
</file>